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17" w:rsidRPr="007F7830" w:rsidRDefault="001E4817" w:rsidP="001E4817">
      <w:pPr>
        <w:rPr>
          <w:rFonts w:cstheme="minorHAnsi"/>
          <w:b/>
          <w:color w:val="000000" w:themeColor="text1"/>
        </w:rPr>
      </w:pPr>
      <w:r w:rsidRPr="007F7830">
        <w:rPr>
          <w:rFonts w:cstheme="minorHAnsi"/>
          <w:b/>
          <w:color w:val="000000" w:themeColor="text1"/>
        </w:rPr>
        <w:t>ADVISORY MEETING MINUTES</w:t>
      </w:r>
    </w:p>
    <w:p w:rsidR="001E4817" w:rsidRDefault="001E4817" w:rsidP="001E4817">
      <w:pPr>
        <w:spacing w:line="240" w:lineRule="auto"/>
        <w:rPr>
          <w:bCs/>
          <w:color w:val="000000" w:themeColor="text1"/>
          <w:u w:val="single"/>
        </w:rPr>
      </w:pPr>
      <w:r w:rsidRPr="009D6869">
        <w:rPr>
          <w:bCs/>
          <w:color w:val="000000" w:themeColor="text1"/>
          <w:u w:val="single"/>
        </w:rPr>
        <w:t>SUMMARY</w:t>
      </w:r>
    </w:p>
    <w:p w:rsidR="001E4817" w:rsidRDefault="001E4817" w:rsidP="001E4817">
      <w:pPr>
        <w:spacing w:line="240" w:lineRule="auto"/>
        <w:rPr>
          <w:bCs/>
          <w:color w:val="000000" w:themeColor="text1"/>
        </w:rPr>
      </w:pPr>
      <w:r w:rsidRPr="009D6869">
        <w:rPr>
          <w:bCs/>
          <w:color w:val="000000" w:themeColor="text1"/>
        </w:rPr>
        <w:t>On August 26, 2021, the Architecture Department held a faculty-Advisory meeting via zoom to discuss two proposed architecture courses as well as the ‘splitting’ of the current Associate of Science Degree in Architecture into two separate degrees with different concentrations to better serve our students.  From a college process implementation standpoint, this was explained that the existing degree would be modified (</w:t>
      </w:r>
      <w:r w:rsidRPr="009D6869">
        <w:rPr>
          <w:bCs/>
          <w:i/>
          <w:iCs/>
          <w:color w:val="000000" w:themeColor="text1"/>
        </w:rPr>
        <w:t>with Professional Practice concentration</w:t>
      </w:r>
      <w:r w:rsidRPr="009D6869">
        <w:rPr>
          <w:bCs/>
          <w:color w:val="000000" w:themeColor="text1"/>
        </w:rPr>
        <w:t>) to accommodate our employment-oriented students while a new degree (</w:t>
      </w:r>
      <w:r w:rsidRPr="009D6869">
        <w:rPr>
          <w:bCs/>
          <w:i/>
          <w:iCs/>
          <w:color w:val="000000" w:themeColor="text1"/>
        </w:rPr>
        <w:t>with a University Transfer focus</w:t>
      </w:r>
      <w:r w:rsidRPr="009D6869">
        <w:rPr>
          <w:bCs/>
          <w:color w:val="000000" w:themeColor="text1"/>
        </w:rPr>
        <w:t>) would be proposed to provide a pathway for transfer-oriented students.</w:t>
      </w:r>
    </w:p>
    <w:p w:rsidR="001E4817" w:rsidRDefault="001E4817" w:rsidP="001E4817">
      <w:pPr>
        <w:spacing w:line="240" w:lineRule="auto"/>
        <w:rPr>
          <w:bCs/>
          <w:color w:val="000000" w:themeColor="text1"/>
        </w:rPr>
      </w:pPr>
      <w:r>
        <w:rPr>
          <w:bCs/>
          <w:color w:val="000000" w:themeColor="text1"/>
        </w:rPr>
        <w:br/>
      </w:r>
      <w:r w:rsidRPr="009D6869">
        <w:rPr>
          <w:bCs/>
          <w:color w:val="000000" w:themeColor="text1"/>
        </w:rPr>
        <w:t>Participants included:</w:t>
      </w:r>
    </w:p>
    <w:p w:rsidR="001E4817" w:rsidRPr="009D6869" w:rsidRDefault="001E4817" w:rsidP="001E4817">
      <w:pPr>
        <w:spacing w:line="240" w:lineRule="auto"/>
        <w:rPr>
          <w:bCs/>
          <w:color w:val="000000" w:themeColor="text1"/>
        </w:rPr>
      </w:pPr>
      <w:bookmarkStart w:id="0" w:name="_GoBack"/>
      <w:bookmarkEnd w:id="0"/>
      <w:r w:rsidRPr="009D6869">
        <w:rPr>
          <w:b/>
          <w:color w:val="000000" w:themeColor="text1"/>
        </w:rPr>
        <w:t>FACULTY MEMBERS</w:t>
      </w:r>
      <w:r w:rsidRPr="009D6869">
        <w:rPr>
          <w:bCs/>
          <w:color w:val="000000" w:themeColor="text1"/>
        </w:rPr>
        <w:br/>
        <w:t>Dan Richardson</w:t>
      </w:r>
      <w:r w:rsidRPr="009D6869">
        <w:rPr>
          <w:bCs/>
          <w:color w:val="000000" w:themeColor="text1"/>
        </w:rPr>
        <w:br/>
        <w:t>Marc Yeber</w:t>
      </w:r>
      <w:r w:rsidRPr="009D6869">
        <w:rPr>
          <w:bCs/>
          <w:color w:val="000000" w:themeColor="text1"/>
        </w:rPr>
        <w:br/>
        <w:t>Peggy Johnson</w:t>
      </w:r>
      <w:r w:rsidRPr="009D6869">
        <w:rPr>
          <w:bCs/>
          <w:color w:val="000000" w:themeColor="text1"/>
        </w:rPr>
        <w:br/>
        <w:t>Mena Greas</w:t>
      </w:r>
      <w:r w:rsidRPr="009D6869">
        <w:rPr>
          <w:bCs/>
          <w:color w:val="000000" w:themeColor="text1"/>
        </w:rPr>
        <w:br/>
        <w:t>Henry Mera</w:t>
      </w:r>
      <w:r w:rsidRPr="009D6869">
        <w:rPr>
          <w:bCs/>
          <w:color w:val="000000" w:themeColor="text1"/>
        </w:rPr>
        <w:br/>
      </w:r>
      <w:proofErr w:type="spellStart"/>
      <w:r w:rsidRPr="009D6869">
        <w:rPr>
          <w:bCs/>
          <w:color w:val="000000" w:themeColor="text1"/>
        </w:rPr>
        <w:t>Reuban</w:t>
      </w:r>
      <w:proofErr w:type="spellEnd"/>
      <w:r w:rsidRPr="009D6869">
        <w:rPr>
          <w:bCs/>
          <w:color w:val="000000" w:themeColor="text1"/>
        </w:rPr>
        <w:t xml:space="preserve"> Jacobs</w:t>
      </w:r>
      <w:r w:rsidRPr="009D6869">
        <w:rPr>
          <w:bCs/>
          <w:color w:val="000000" w:themeColor="text1"/>
        </w:rPr>
        <w:br/>
        <w:t>Richard Song</w:t>
      </w:r>
    </w:p>
    <w:p w:rsidR="001E4817" w:rsidRPr="009D6869" w:rsidRDefault="001E4817" w:rsidP="001E4817">
      <w:pPr>
        <w:spacing w:line="240" w:lineRule="auto"/>
        <w:rPr>
          <w:bCs/>
          <w:color w:val="000000" w:themeColor="text1"/>
        </w:rPr>
      </w:pPr>
      <w:r w:rsidRPr="009D6869">
        <w:rPr>
          <w:b/>
          <w:color w:val="000000" w:themeColor="text1"/>
        </w:rPr>
        <w:t>ADVISING MEMBERS</w:t>
      </w:r>
      <w:r w:rsidRPr="009D6869">
        <w:rPr>
          <w:b/>
          <w:color w:val="000000" w:themeColor="text1"/>
        </w:rPr>
        <w:br/>
      </w:r>
      <w:r w:rsidRPr="009D6869">
        <w:rPr>
          <w:bCs/>
          <w:color w:val="000000" w:themeColor="text1"/>
        </w:rPr>
        <w:t>Katie Sprague</w:t>
      </w:r>
      <w:r w:rsidRPr="009D6869">
        <w:rPr>
          <w:bCs/>
          <w:color w:val="000000" w:themeColor="text1"/>
        </w:rPr>
        <w:br/>
        <w:t>Frank Glynn</w:t>
      </w:r>
      <w:r w:rsidRPr="009D6869">
        <w:rPr>
          <w:bCs/>
          <w:color w:val="000000" w:themeColor="text1"/>
        </w:rPr>
        <w:br/>
        <w:t xml:space="preserve">Jimmy </w:t>
      </w:r>
      <w:proofErr w:type="spellStart"/>
      <w:r w:rsidRPr="009D6869">
        <w:rPr>
          <w:bCs/>
          <w:color w:val="000000" w:themeColor="text1"/>
        </w:rPr>
        <w:t>Barahona</w:t>
      </w:r>
      <w:proofErr w:type="spellEnd"/>
      <w:r w:rsidRPr="009D6869">
        <w:rPr>
          <w:bCs/>
          <w:color w:val="000000" w:themeColor="text1"/>
        </w:rPr>
        <w:br/>
        <w:t>Israel Meza</w:t>
      </w:r>
      <w:r w:rsidRPr="009D6869">
        <w:rPr>
          <w:bCs/>
          <w:color w:val="000000" w:themeColor="text1"/>
        </w:rPr>
        <w:br/>
        <w:t xml:space="preserve">Adrian </w:t>
      </w:r>
      <w:proofErr w:type="spellStart"/>
      <w:r w:rsidRPr="009D6869">
        <w:rPr>
          <w:bCs/>
          <w:color w:val="000000" w:themeColor="text1"/>
        </w:rPr>
        <w:t>Craciun</w:t>
      </w:r>
      <w:proofErr w:type="spellEnd"/>
    </w:p>
    <w:p w:rsidR="006D2090" w:rsidRDefault="006D2090"/>
    <w:sectPr w:rsidR="006D2090">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6A" w:rsidRPr="0002384F" w:rsidRDefault="001E4817" w:rsidP="0002384F">
    <w:pPr>
      <w:pStyle w:val="Footer"/>
      <w:jc w:val="right"/>
      <w:rPr>
        <w:sz w:val="20"/>
        <w:szCs w:val="20"/>
      </w:rPr>
    </w:pPr>
    <w:r w:rsidRPr="0002384F">
      <w:rPr>
        <w:sz w:val="20"/>
        <w:szCs w:val="20"/>
      </w:rPr>
      <w:t xml:space="preserve">Page | </w:t>
    </w:r>
    <w:r w:rsidRPr="0002384F">
      <w:rPr>
        <w:sz w:val="20"/>
        <w:szCs w:val="20"/>
      </w:rPr>
      <w:fldChar w:fldCharType="begin"/>
    </w:r>
    <w:r w:rsidRPr="0002384F">
      <w:rPr>
        <w:sz w:val="20"/>
        <w:szCs w:val="20"/>
      </w:rPr>
      <w:instrText xml:space="preserve"> PAGE   \* MERGEFORMAT </w:instrText>
    </w:r>
    <w:r w:rsidRPr="0002384F">
      <w:rPr>
        <w:sz w:val="20"/>
        <w:szCs w:val="20"/>
      </w:rPr>
      <w:fldChar w:fldCharType="separate"/>
    </w:r>
    <w:r>
      <w:rPr>
        <w:noProof/>
        <w:sz w:val="20"/>
        <w:szCs w:val="20"/>
      </w:rPr>
      <w:t>1</w:t>
    </w:r>
    <w:r w:rsidRPr="0002384F">
      <w:rPr>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6A" w:rsidRDefault="001E4817" w:rsidP="00FE5CF1">
    <w:pPr>
      <w:pStyle w:val="Header"/>
      <w:spacing w:line="192" w:lineRule="auto"/>
      <w:jc w:val="center"/>
      <w:rPr>
        <w:b/>
      </w:rPr>
    </w:pPr>
    <w:r>
      <w:rPr>
        <w:b/>
      </w:rPr>
      <w:t xml:space="preserve">   </w:t>
    </w:r>
  </w:p>
  <w:p w:rsidR="00A1216A" w:rsidRDefault="001E4817" w:rsidP="00B250D9">
    <w:pPr>
      <w:pStyle w:val="Header"/>
      <w:spacing w:line="192" w:lineRule="auto"/>
      <w:ind w:left="-810" w:hanging="630"/>
      <w:jc w:val="center"/>
      <w:rPr>
        <w:b/>
      </w:rPr>
    </w:pPr>
    <w:r>
      <w:rPr>
        <w:b/>
      </w:rPr>
      <w:t xml:space="preserve">            El Camino College</w:t>
    </w:r>
    <w:r>
      <w:rPr>
        <w:b/>
      </w:rPr>
      <w:br/>
      <w:t>Associate in Science Degree</w:t>
    </w:r>
  </w:p>
  <w:p w:rsidR="00A1216A" w:rsidRDefault="001E4817" w:rsidP="003F7ECA">
    <w:pPr>
      <w:pStyle w:val="Header"/>
      <w:jc w:val="center"/>
      <w:rPr>
        <w:b/>
      </w:rPr>
    </w:pP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17"/>
    <w:rsid w:val="001E4817"/>
    <w:rsid w:val="006D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6963"/>
  <w15:chartTrackingRefBased/>
  <w15:docId w15:val="{761A4901-9AD1-4868-9679-CA43FF01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17"/>
  </w:style>
  <w:style w:type="paragraph" w:styleId="Footer">
    <w:name w:val="footer"/>
    <w:basedOn w:val="Normal"/>
    <w:link w:val="FooterChar"/>
    <w:uiPriority w:val="99"/>
    <w:unhideWhenUsed/>
    <w:rsid w:val="001E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Sundara, Ketmany</dc:creator>
  <cp:keywords/>
  <dc:description/>
  <cp:lastModifiedBy>Sundara, Ketmany</cp:lastModifiedBy>
  <cp:revision>1</cp:revision>
  <dcterms:created xsi:type="dcterms:W3CDTF">2022-08-03T18:04:00Z</dcterms:created>
  <dcterms:modified xsi:type="dcterms:W3CDTF">2022-08-03T18:05:00Z</dcterms:modified>
</cp:coreProperties>
</file>